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6AE0D" w14:textId="22BE3B49" w:rsidR="006822A0" w:rsidRDefault="006822A0" w:rsidP="003B3C20">
      <w:pPr>
        <w:tabs>
          <w:tab w:val="left" w:pos="6102"/>
        </w:tabs>
        <w:jc w:val="center"/>
        <w:rPr>
          <w:rFonts w:ascii="Book Antiqua" w:hAnsi="Book Antiqua"/>
        </w:rPr>
      </w:pPr>
      <w:r>
        <w:rPr>
          <w:rFonts w:ascii="Book Antiqua" w:hAnsi="Book Antiqua"/>
        </w:rPr>
        <w:t>COMUNICATO STAMPA</w:t>
      </w:r>
    </w:p>
    <w:p w14:paraId="1009A202" w14:textId="77777777" w:rsidR="006822A0" w:rsidRDefault="006822A0" w:rsidP="00D249D8">
      <w:pPr>
        <w:rPr>
          <w:rFonts w:ascii="Book Antiqua" w:hAnsi="Book Antiqua"/>
        </w:rPr>
      </w:pPr>
    </w:p>
    <w:p w14:paraId="08164240" w14:textId="56DE4601" w:rsidR="00A0665B" w:rsidRDefault="00E60E7B" w:rsidP="00722537">
      <w:pPr>
        <w:spacing w:after="60"/>
        <w:jc w:val="center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Fragilità: basta rincorrerla, bisogna prevenirla</w:t>
      </w:r>
      <w:r w:rsidR="00616CD6">
        <w:rPr>
          <w:rFonts w:ascii="Book Antiqua" w:hAnsi="Book Antiqua"/>
          <w:b/>
          <w:bCs/>
          <w:sz w:val="26"/>
          <w:szCs w:val="26"/>
        </w:rPr>
        <w:t xml:space="preserve"> (anche) </w:t>
      </w:r>
      <w:r w:rsidR="00194868">
        <w:rPr>
          <w:rFonts w:ascii="Book Antiqua" w:hAnsi="Book Antiqua"/>
          <w:b/>
          <w:bCs/>
          <w:sz w:val="26"/>
          <w:szCs w:val="26"/>
        </w:rPr>
        <w:t>attraverso la vaccinazione</w:t>
      </w:r>
    </w:p>
    <w:p w14:paraId="39C6933B" w14:textId="568282AD" w:rsidR="00722537" w:rsidRDefault="00722537" w:rsidP="00722537">
      <w:pPr>
        <w:spacing w:after="60"/>
        <w:jc w:val="center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 xml:space="preserve">Il punto al Forum di Italia Longeva </w:t>
      </w:r>
      <w:r w:rsidR="002B57CD">
        <w:rPr>
          <w:rFonts w:ascii="Book Antiqua" w:hAnsi="Book Antiqua"/>
          <w:b/>
          <w:bCs/>
          <w:sz w:val="26"/>
          <w:szCs w:val="26"/>
        </w:rPr>
        <w:t>al Ministero della Salute</w:t>
      </w:r>
    </w:p>
    <w:p w14:paraId="77DF0C61" w14:textId="77777777" w:rsidR="002B57CD" w:rsidRDefault="002B57CD" w:rsidP="002C61A8">
      <w:pPr>
        <w:spacing w:after="120" w:line="276" w:lineRule="auto"/>
        <w:jc w:val="both"/>
        <w:rPr>
          <w:rFonts w:ascii="Book Antiqua" w:hAnsi="Book Antiqua"/>
        </w:rPr>
      </w:pPr>
    </w:p>
    <w:p w14:paraId="45DE7AAA" w14:textId="4DF0B683" w:rsidR="00C60D48" w:rsidRPr="007C465C" w:rsidRDefault="006822A0" w:rsidP="000A6585">
      <w:pPr>
        <w:spacing w:after="120" w:line="276" w:lineRule="auto"/>
        <w:jc w:val="both"/>
        <w:rPr>
          <w:rFonts w:ascii="Book Antiqua" w:hAnsi="Book Antiqua"/>
          <w:sz w:val="21"/>
          <w:szCs w:val="21"/>
        </w:rPr>
      </w:pPr>
      <w:r w:rsidRPr="00E60E7B">
        <w:rPr>
          <w:rFonts w:ascii="Book Antiqua" w:hAnsi="Book Antiqua"/>
          <w:b/>
          <w:bCs/>
          <w:sz w:val="21"/>
          <w:szCs w:val="21"/>
        </w:rPr>
        <w:t>Roma, 22 novembre 2024</w:t>
      </w:r>
      <w:r w:rsidRPr="002C61A8">
        <w:rPr>
          <w:rFonts w:ascii="Book Antiqua" w:hAnsi="Book Antiqua"/>
          <w:sz w:val="21"/>
          <w:szCs w:val="21"/>
        </w:rPr>
        <w:t xml:space="preserve"> </w:t>
      </w:r>
      <w:r w:rsidR="00D31CEF" w:rsidRPr="00BA5359">
        <w:rPr>
          <w:rFonts w:ascii="Book Antiqua" w:hAnsi="Book Antiqua"/>
          <w:sz w:val="21"/>
          <w:szCs w:val="21"/>
        </w:rPr>
        <w:t>–</w:t>
      </w:r>
      <w:r w:rsidR="002C61A8" w:rsidRPr="00BA5359">
        <w:rPr>
          <w:rFonts w:ascii="Book Antiqua" w:hAnsi="Book Antiqua"/>
          <w:sz w:val="21"/>
          <w:szCs w:val="21"/>
        </w:rPr>
        <w:t xml:space="preserve"> </w:t>
      </w:r>
      <w:r w:rsidR="00AD3D65" w:rsidRPr="00E60E7B">
        <w:rPr>
          <w:rFonts w:ascii="Book Antiqua" w:hAnsi="Book Antiqua"/>
          <w:sz w:val="21"/>
          <w:szCs w:val="21"/>
        </w:rPr>
        <w:t xml:space="preserve">La piramide demografica </w:t>
      </w:r>
      <w:r w:rsidR="00E60E7B" w:rsidRPr="00E60E7B">
        <w:rPr>
          <w:rFonts w:ascii="Book Antiqua" w:hAnsi="Book Antiqua"/>
          <w:sz w:val="21"/>
          <w:szCs w:val="21"/>
        </w:rPr>
        <w:t>e il crescente</w:t>
      </w:r>
      <w:r w:rsidR="00AD3D65" w:rsidRPr="00E60E7B">
        <w:rPr>
          <w:rFonts w:ascii="Book Antiqua" w:hAnsi="Book Antiqua"/>
          <w:sz w:val="21"/>
          <w:szCs w:val="21"/>
        </w:rPr>
        <w:t xml:space="preserve"> impatto delle cronicità sulla popolazione anziana impongono un’inversione di </w:t>
      </w:r>
      <w:r w:rsidR="000A6585">
        <w:rPr>
          <w:rFonts w:ascii="Book Antiqua" w:hAnsi="Book Antiqua"/>
          <w:sz w:val="21"/>
          <w:szCs w:val="21"/>
        </w:rPr>
        <w:t>marcia</w:t>
      </w:r>
      <w:r w:rsidR="00AD3D65" w:rsidRPr="00E60E7B">
        <w:rPr>
          <w:rFonts w:ascii="Book Antiqua" w:hAnsi="Book Antiqua"/>
          <w:sz w:val="21"/>
          <w:szCs w:val="21"/>
        </w:rPr>
        <w:t xml:space="preserve"> </w:t>
      </w:r>
      <w:r w:rsidR="000A6585">
        <w:rPr>
          <w:rFonts w:ascii="Book Antiqua" w:hAnsi="Book Antiqua"/>
          <w:sz w:val="21"/>
          <w:szCs w:val="21"/>
        </w:rPr>
        <w:t>per garantire la salute dei cittadini e la tenuta del sistema sanitario</w:t>
      </w:r>
      <w:r w:rsidR="00C60D48">
        <w:rPr>
          <w:rFonts w:ascii="Book Antiqua" w:hAnsi="Book Antiqua"/>
          <w:sz w:val="21"/>
          <w:szCs w:val="21"/>
        </w:rPr>
        <w:t xml:space="preserve">. </w:t>
      </w:r>
      <w:r w:rsidR="007C465C">
        <w:rPr>
          <w:rFonts w:ascii="Book Antiqua" w:hAnsi="Book Antiqua"/>
          <w:sz w:val="21"/>
          <w:szCs w:val="21"/>
        </w:rPr>
        <w:t>Come</w:t>
      </w:r>
      <w:r w:rsidR="00C60D48">
        <w:rPr>
          <w:rFonts w:ascii="Book Antiqua" w:hAnsi="Book Antiqua"/>
          <w:sz w:val="21"/>
          <w:szCs w:val="21"/>
        </w:rPr>
        <w:t xml:space="preserve">? </w:t>
      </w:r>
      <w:r w:rsidR="00C60D48">
        <w:rPr>
          <w:rFonts w:ascii="Book Antiqua" w:hAnsi="Book Antiqua"/>
          <w:b/>
          <w:bCs/>
          <w:sz w:val="21"/>
          <w:szCs w:val="21"/>
        </w:rPr>
        <w:t>I</w:t>
      </w:r>
      <w:r w:rsidR="00AD3D65" w:rsidRPr="000A6585">
        <w:rPr>
          <w:rFonts w:ascii="Book Antiqua" w:hAnsi="Book Antiqua"/>
          <w:b/>
          <w:bCs/>
          <w:sz w:val="21"/>
          <w:szCs w:val="21"/>
        </w:rPr>
        <w:t>nterrompe</w:t>
      </w:r>
      <w:r w:rsidR="007C465C">
        <w:rPr>
          <w:rFonts w:ascii="Book Antiqua" w:hAnsi="Book Antiqua"/>
          <w:b/>
          <w:bCs/>
          <w:sz w:val="21"/>
          <w:szCs w:val="21"/>
        </w:rPr>
        <w:t>ndo</w:t>
      </w:r>
      <w:r w:rsidR="00AD3D65" w:rsidRPr="000A6585">
        <w:rPr>
          <w:rFonts w:ascii="Book Antiqua" w:hAnsi="Book Antiqua"/>
          <w:b/>
          <w:bCs/>
          <w:sz w:val="21"/>
          <w:szCs w:val="21"/>
        </w:rPr>
        <w:t xml:space="preserve"> la rincorsa </w:t>
      </w:r>
      <w:r w:rsidR="006F3E18" w:rsidRPr="000A6585">
        <w:rPr>
          <w:rFonts w:ascii="Book Antiqua" w:hAnsi="Book Antiqua"/>
          <w:b/>
          <w:bCs/>
          <w:sz w:val="21"/>
          <w:szCs w:val="21"/>
        </w:rPr>
        <w:t>per la ‘cura della fragilità’</w:t>
      </w:r>
      <w:r w:rsidR="00AD3D65" w:rsidRPr="000A6585">
        <w:rPr>
          <w:rFonts w:ascii="Book Antiqua" w:hAnsi="Book Antiqua"/>
          <w:b/>
          <w:bCs/>
          <w:sz w:val="21"/>
          <w:szCs w:val="21"/>
        </w:rPr>
        <w:t xml:space="preserve"> </w:t>
      </w:r>
      <w:r w:rsidR="003522E6">
        <w:rPr>
          <w:rFonts w:ascii="Book Antiqua" w:hAnsi="Book Antiqua"/>
          <w:b/>
          <w:bCs/>
          <w:sz w:val="21"/>
          <w:szCs w:val="21"/>
        </w:rPr>
        <w:t xml:space="preserve">in favore di </w:t>
      </w:r>
      <w:r w:rsidR="00AD3D65" w:rsidRPr="000A6585">
        <w:rPr>
          <w:rFonts w:ascii="Book Antiqua" w:hAnsi="Book Antiqua"/>
          <w:b/>
          <w:bCs/>
          <w:sz w:val="21"/>
          <w:szCs w:val="21"/>
        </w:rPr>
        <w:t xml:space="preserve">un modello </w:t>
      </w:r>
      <w:r w:rsidR="003522E6">
        <w:rPr>
          <w:rFonts w:ascii="Book Antiqua" w:hAnsi="Book Antiqua"/>
          <w:b/>
          <w:bCs/>
          <w:sz w:val="21"/>
          <w:szCs w:val="21"/>
        </w:rPr>
        <w:t xml:space="preserve">assistenziale </w:t>
      </w:r>
      <w:r w:rsidR="00AD3D65" w:rsidRPr="000A6585">
        <w:rPr>
          <w:rFonts w:ascii="Book Antiqua" w:hAnsi="Book Antiqua"/>
          <w:b/>
          <w:bCs/>
          <w:sz w:val="21"/>
          <w:szCs w:val="21"/>
        </w:rPr>
        <w:t>fondato sulla prevenzione</w:t>
      </w:r>
      <w:r w:rsidR="00C60D48">
        <w:rPr>
          <w:rFonts w:ascii="Book Antiqua" w:hAnsi="Book Antiqua"/>
          <w:b/>
          <w:bCs/>
          <w:sz w:val="21"/>
          <w:szCs w:val="21"/>
        </w:rPr>
        <w:t>, a partire da quella vaccinale</w:t>
      </w:r>
      <w:r w:rsidR="00C60D48" w:rsidRPr="00C60D48">
        <w:rPr>
          <w:rFonts w:ascii="Book Antiqua" w:hAnsi="Book Antiqua"/>
          <w:sz w:val="21"/>
          <w:szCs w:val="21"/>
        </w:rPr>
        <w:t>.</w:t>
      </w:r>
      <w:r w:rsidR="00C60D48">
        <w:rPr>
          <w:rFonts w:ascii="Book Antiqua" w:hAnsi="Book Antiqua"/>
          <w:b/>
          <w:bCs/>
          <w:sz w:val="21"/>
          <w:szCs w:val="21"/>
        </w:rPr>
        <w:t xml:space="preserve"> </w:t>
      </w:r>
      <w:r w:rsidR="00AD3D65" w:rsidRPr="003522E6">
        <w:rPr>
          <w:rFonts w:ascii="Book Antiqua" w:hAnsi="Book Antiqua"/>
          <w:sz w:val="21"/>
          <w:szCs w:val="21"/>
        </w:rPr>
        <w:t xml:space="preserve">Influenza, polmonite pneumococcica, </w:t>
      </w:r>
      <w:r w:rsidR="003522E6">
        <w:rPr>
          <w:rFonts w:ascii="Book Antiqua" w:hAnsi="Book Antiqua"/>
          <w:sz w:val="21"/>
          <w:szCs w:val="21"/>
        </w:rPr>
        <w:t>h</w:t>
      </w:r>
      <w:r w:rsidR="00AD3D65" w:rsidRPr="003522E6">
        <w:rPr>
          <w:rFonts w:ascii="Book Antiqua" w:hAnsi="Book Antiqua"/>
          <w:sz w:val="21"/>
          <w:szCs w:val="21"/>
        </w:rPr>
        <w:t xml:space="preserve">erpes zoster, </w:t>
      </w:r>
      <w:r w:rsidR="003522E6">
        <w:rPr>
          <w:rFonts w:ascii="Book Antiqua" w:hAnsi="Book Antiqua"/>
          <w:sz w:val="21"/>
          <w:szCs w:val="21"/>
        </w:rPr>
        <w:t>v</w:t>
      </w:r>
      <w:r w:rsidR="00AD3D65" w:rsidRPr="003522E6">
        <w:rPr>
          <w:rFonts w:ascii="Book Antiqua" w:hAnsi="Book Antiqua"/>
          <w:sz w:val="21"/>
          <w:szCs w:val="21"/>
        </w:rPr>
        <w:t xml:space="preserve">irus </w:t>
      </w:r>
      <w:r w:rsidR="003522E6">
        <w:rPr>
          <w:rFonts w:ascii="Book Antiqua" w:hAnsi="Book Antiqua"/>
          <w:sz w:val="21"/>
          <w:szCs w:val="21"/>
        </w:rPr>
        <w:t>r</w:t>
      </w:r>
      <w:r w:rsidR="00AD3D65" w:rsidRPr="003522E6">
        <w:rPr>
          <w:rFonts w:ascii="Book Antiqua" w:hAnsi="Book Antiqua"/>
          <w:sz w:val="21"/>
          <w:szCs w:val="21"/>
        </w:rPr>
        <w:t xml:space="preserve">espiratorio </w:t>
      </w:r>
      <w:r w:rsidR="003522E6">
        <w:rPr>
          <w:rFonts w:ascii="Book Antiqua" w:hAnsi="Book Antiqua"/>
          <w:sz w:val="21"/>
          <w:szCs w:val="21"/>
        </w:rPr>
        <w:t>s</w:t>
      </w:r>
      <w:r w:rsidR="00AD3D65" w:rsidRPr="003522E6">
        <w:rPr>
          <w:rFonts w:ascii="Book Antiqua" w:hAnsi="Book Antiqua"/>
          <w:sz w:val="21"/>
          <w:szCs w:val="21"/>
        </w:rPr>
        <w:t>incizial</w:t>
      </w:r>
      <w:r w:rsidR="006F3E18" w:rsidRPr="003522E6">
        <w:rPr>
          <w:rFonts w:ascii="Book Antiqua" w:hAnsi="Book Antiqua"/>
          <w:sz w:val="21"/>
          <w:szCs w:val="21"/>
        </w:rPr>
        <w:t>e</w:t>
      </w:r>
      <w:r w:rsidR="00C60D48">
        <w:rPr>
          <w:rFonts w:ascii="Book Antiqua" w:hAnsi="Book Antiqua"/>
          <w:sz w:val="21"/>
          <w:szCs w:val="21"/>
        </w:rPr>
        <w:t xml:space="preserve"> - e ancora il</w:t>
      </w:r>
      <w:r w:rsidR="003522E6">
        <w:rPr>
          <w:rFonts w:ascii="Book Antiqua" w:hAnsi="Book Antiqua"/>
          <w:sz w:val="21"/>
          <w:szCs w:val="21"/>
        </w:rPr>
        <w:t xml:space="preserve"> </w:t>
      </w:r>
      <w:r w:rsidR="003522E6" w:rsidRPr="003522E6">
        <w:rPr>
          <w:rFonts w:ascii="Book Antiqua" w:hAnsi="Book Antiqua"/>
          <w:sz w:val="21"/>
          <w:szCs w:val="21"/>
        </w:rPr>
        <w:t>Covid-19</w:t>
      </w:r>
      <w:r w:rsidR="00C60D48">
        <w:rPr>
          <w:rFonts w:ascii="Book Antiqua" w:hAnsi="Book Antiqua"/>
          <w:sz w:val="21"/>
          <w:szCs w:val="21"/>
        </w:rPr>
        <w:t xml:space="preserve"> -</w:t>
      </w:r>
      <w:r w:rsidR="003522E6">
        <w:rPr>
          <w:rFonts w:ascii="Book Antiqua" w:hAnsi="Book Antiqua"/>
          <w:sz w:val="21"/>
          <w:szCs w:val="21"/>
        </w:rPr>
        <w:t xml:space="preserve"> hanno un impatto altissimo </w:t>
      </w:r>
      <w:r w:rsidR="007C465C">
        <w:rPr>
          <w:rFonts w:ascii="Book Antiqua" w:hAnsi="Book Antiqua"/>
          <w:sz w:val="21"/>
          <w:szCs w:val="21"/>
        </w:rPr>
        <w:t>su</w:t>
      </w:r>
      <w:r w:rsidR="00C60D48">
        <w:rPr>
          <w:rFonts w:ascii="Book Antiqua" w:hAnsi="Book Antiqua"/>
          <w:sz w:val="21"/>
          <w:szCs w:val="21"/>
        </w:rPr>
        <w:t>lle persone</w:t>
      </w:r>
      <w:r w:rsidR="003522E6">
        <w:rPr>
          <w:rFonts w:ascii="Book Antiqua" w:hAnsi="Book Antiqua"/>
          <w:sz w:val="21"/>
          <w:szCs w:val="21"/>
        </w:rPr>
        <w:t xml:space="preserve"> </w:t>
      </w:r>
      <w:r w:rsidR="00C60D48">
        <w:rPr>
          <w:rFonts w:ascii="Book Antiqua" w:hAnsi="Book Antiqua"/>
          <w:sz w:val="21"/>
          <w:szCs w:val="21"/>
        </w:rPr>
        <w:t xml:space="preserve">in </w:t>
      </w:r>
      <w:r w:rsidR="003522E6">
        <w:rPr>
          <w:rFonts w:ascii="Book Antiqua" w:hAnsi="Book Antiqua"/>
          <w:sz w:val="21"/>
          <w:szCs w:val="21"/>
        </w:rPr>
        <w:t xml:space="preserve">condizioni di fragilità legate alla vecchiaia e alla presenza di comorbilità, che si traduce in </w:t>
      </w:r>
      <w:r w:rsidR="003522E6" w:rsidRPr="00AE624A">
        <w:rPr>
          <w:rFonts w:ascii="Book Antiqua" w:hAnsi="Book Antiqua"/>
          <w:b/>
          <w:bCs/>
          <w:sz w:val="21"/>
          <w:szCs w:val="21"/>
        </w:rPr>
        <w:t>ospedalizzazioni e decessi</w:t>
      </w:r>
      <w:r w:rsidR="003522E6" w:rsidRPr="007C465C">
        <w:rPr>
          <w:rFonts w:ascii="Book Antiqua" w:hAnsi="Book Antiqua"/>
          <w:sz w:val="21"/>
          <w:szCs w:val="21"/>
        </w:rPr>
        <w:t xml:space="preserve">, ma anche in </w:t>
      </w:r>
      <w:r w:rsidR="003522E6" w:rsidRPr="00AE624A">
        <w:rPr>
          <w:rFonts w:ascii="Book Antiqua" w:hAnsi="Book Antiqua"/>
          <w:b/>
          <w:bCs/>
          <w:sz w:val="21"/>
          <w:szCs w:val="21"/>
        </w:rPr>
        <w:t xml:space="preserve">disabilità gravi che precludono </w:t>
      </w:r>
      <w:r w:rsidR="007C465C" w:rsidRPr="00AE624A">
        <w:rPr>
          <w:rFonts w:ascii="Book Antiqua" w:hAnsi="Book Antiqua"/>
          <w:b/>
          <w:bCs/>
          <w:sz w:val="21"/>
          <w:szCs w:val="21"/>
        </w:rPr>
        <w:t xml:space="preserve">un </w:t>
      </w:r>
      <w:r w:rsidR="003522E6" w:rsidRPr="00AE624A">
        <w:rPr>
          <w:rFonts w:ascii="Book Antiqua" w:hAnsi="Book Antiqua"/>
          <w:b/>
          <w:bCs/>
          <w:sz w:val="21"/>
          <w:szCs w:val="21"/>
        </w:rPr>
        <w:t>invecchiamento in salute</w:t>
      </w:r>
      <w:r w:rsidR="007C465C">
        <w:rPr>
          <w:rFonts w:ascii="Book Antiqua" w:hAnsi="Book Antiqua"/>
          <w:sz w:val="21"/>
          <w:szCs w:val="21"/>
        </w:rPr>
        <w:t>, oltre ad aggravare</w:t>
      </w:r>
      <w:r w:rsidR="003522E6">
        <w:rPr>
          <w:rFonts w:ascii="Book Antiqua" w:hAnsi="Book Antiqua"/>
          <w:sz w:val="21"/>
          <w:szCs w:val="21"/>
        </w:rPr>
        <w:t xml:space="preserve"> </w:t>
      </w:r>
      <w:r w:rsidR="007C465C">
        <w:rPr>
          <w:rFonts w:ascii="Book Antiqua" w:hAnsi="Book Antiqua"/>
          <w:sz w:val="21"/>
          <w:szCs w:val="21"/>
        </w:rPr>
        <w:t xml:space="preserve">i costi per </w:t>
      </w:r>
      <w:r w:rsidR="003522E6">
        <w:rPr>
          <w:rFonts w:ascii="Book Antiqua" w:hAnsi="Book Antiqua"/>
          <w:sz w:val="21"/>
          <w:szCs w:val="21"/>
        </w:rPr>
        <w:t>il Servizio Sanitario Nazionale</w:t>
      </w:r>
      <w:r w:rsidR="00C60D48" w:rsidRPr="007C465C">
        <w:rPr>
          <w:rFonts w:ascii="Book Antiqua" w:hAnsi="Book Antiqua"/>
          <w:sz w:val="21"/>
          <w:szCs w:val="21"/>
        </w:rPr>
        <w:t xml:space="preserve">. </w:t>
      </w:r>
      <w:r w:rsidR="007C465C" w:rsidRPr="007C465C">
        <w:rPr>
          <w:rFonts w:ascii="Book Antiqua" w:hAnsi="Book Antiqua"/>
          <w:sz w:val="21"/>
          <w:szCs w:val="21"/>
        </w:rPr>
        <w:t>Tutte e</w:t>
      </w:r>
      <w:r w:rsidR="003B3C20">
        <w:rPr>
          <w:rFonts w:ascii="Book Antiqua" w:hAnsi="Book Antiqua"/>
          <w:sz w:val="21"/>
          <w:szCs w:val="21"/>
        </w:rPr>
        <w:t>voluzioni prevenibili</w:t>
      </w:r>
      <w:r w:rsidR="00E921A4">
        <w:rPr>
          <w:rFonts w:ascii="Book Antiqua" w:hAnsi="Book Antiqua"/>
          <w:sz w:val="21"/>
          <w:szCs w:val="21"/>
        </w:rPr>
        <w:t xml:space="preserve"> </w:t>
      </w:r>
      <w:r w:rsidR="007C465C">
        <w:rPr>
          <w:rFonts w:ascii="Book Antiqua" w:hAnsi="Book Antiqua"/>
          <w:sz w:val="21"/>
          <w:szCs w:val="21"/>
        </w:rPr>
        <w:t>attraverso la</w:t>
      </w:r>
      <w:r w:rsidR="00E921A4">
        <w:rPr>
          <w:rFonts w:ascii="Book Antiqua" w:hAnsi="Book Antiqua"/>
          <w:sz w:val="21"/>
          <w:szCs w:val="21"/>
        </w:rPr>
        <w:t xml:space="preserve"> vaccinazione: </w:t>
      </w:r>
      <w:r w:rsidR="007C465C" w:rsidRPr="007C465C">
        <w:rPr>
          <w:rFonts w:ascii="Book Antiqua" w:hAnsi="Book Antiqua"/>
          <w:sz w:val="21"/>
          <w:szCs w:val="21"/>
        </w:rPr>
        <w:t xml:space="preserve">uno strumento </w:t>
      </w:r>
      <w:r w:rsidR="00E921A4" w:rsidRPr="007C465C">
        <w:rPr>
          <w:rFonts w:ascii="Book Antiqua" w:hAnsi="Book Antiqua"/>
          <w:sz w:val="21"/>
          <w:szCs w:val="21"/>
        </w:rPr>
        <w:t>efficace, sicur</w:t>
      </w:r>
      <w:r w:rsidR="007C465C" w:rsidRPr="007C465C">
        <w:rPr>
          <w:rFonts w:ascii="Book Antiqua" w:hAnsi="Book Antiqua"/>
          <w:sz w:val="21"/>
          <w:szCs w:val="21"/>
        </w:rPr>
        <w:t>o</w:t>
      </w:r>
      <w:r w:rsidR="00E921A4" w:rsidRPr="007C465C">
        <w:rPr>
          <w:rFonts w:ascii="Book Antiqua" w:hAnsi="Book Antiqua"/>
          <w:sz w:val="21"/>
          <w:szCs w:val="21"/>
        </w:rPr>
        <w:t xml:space="preserve"> e gratuit</w:t>
      </w:r>
      <w:r w:rsidR="007C465C" w:rsidRPr="007C465C">
        <w:rPr>
          <w:rFonts w:ascii="Book Antiqua" w:hAnsi="Book Antiqua"/>
          <w:sz w:val="21"/>
          <w:szCs w:val="21"/>
        </w:rPr>
        <w:t xml:space="preserve">o </w:t>
      </w:r>
      <w:r w:rsidR="007C465C">
        <w:rPr>
          <w:rFonts w:ascii="Book Antiqua" w:hAnsi="Book Antiqua"/>
          <w:sz w:val="21"/>
          <w:szCs w:val="21"/>
        </w:rPr>
        <w:t>per i</w:t>
      </w:r>
      <w:r w:rsidR="007C465C" w:rsidRPr="007C465C">
        <w:rPr>
          <w:rFonts w:ascii="Book Antiqua" w:hAnsi="Book Antiqua"/>
          <w:sz w:val="21"/>
          <w:szCs w:val="21"/>
        </w:rPr>
        <w:t xml:space="preserve"> fragili</w:t>
      </w:r>
      <w:r w:rsidR="007C465C">
        <w:rPr>
          <w:rFonts w:ascii="Book Antiqua" w:hAnsi="Book Antiqua"/>
          <w:sz w:val="21"/>
          <w:szCs w:val="21"/>
        </w:rPr>
        <w:t>, che, riducendo l’incidenza delle infezioni,</w:t>
      </w:r>
      <w:r w:rsidR="00C60D48" w:rsidRPr="007C465C">
        <w:rPr>
          <w:rFonts w:ascii="Book Antiqua" w:hAnsi="Book Antiqua"/>
          <w:sz w:val="21"/>
          <w:szCs w:val="21"/>
        </w:rPr>
        <w:t xml:space="preserve"> potrebbe</w:t>
      </w:r>
      <w:r w:rsidR="007C465C">
        <w:rPr>
          <w:rFonts w:ascii="Book Antiqua" w:hAnsi="Book Antiqua"/>
          <w:sz w:val="21"/>
          <w:szCs w:val="21"/>
        </w:rPr>
        <w:t xml:space="preserve"> </w:t>
      </w:r>
      <w:r w:rsidR="00C60D48" w:rsidRPr="007C465C">
        <w:rPr>
          <w:rFonts w:ascii="Book Antiqua" w:hAnsi="Book Antiqua"/>
          <w:sz w:val="21"/>
          <w:szCs w:val="21"/>
        </w:rPr>
        <w:t xml:space="preserve">contribuire </w:t>
      </w:r>
      <w:r w:rsidR="00AE624A">
        <w:rPr>
          <w:rFonts w:ascii="Book Antiqua" w:hAnsi="Book Antiqua"/>
          <w:sz w:val="21"/>
          <w:szCs w:val="21"/>
        </w:rPr>
        <w:t xml:space="preserve">anche </w:t>
      </w:r>
      <w:r w:rsidR="00C60D48" w:rsidRPr="007C465C">
        <w:rPr>
          <w:rFonts w:ascii="Book Antiqua" w:hAnsi="Book Antiqua"/>
          <w:sz w:val="21"/>
          <w:szCs w:val="21"/>
        </w:rPr>
        <w:t>a</w:t>
      </w:r>
      <w:r w:rsidR="00C60D48">
        <w:rPr>
          <w:rFonts w:ascii="Book Antiqua" w:hAnsi="Book Antiqua"/>
          <w:b/>
          <w:bCs/>
          <w:sz w:val="21"/>
          <w:szCs w:val="21"/>
        </w:rPr>
        <w:t xml:space="preserve"> </w:t>
      </w:r>
      <w:r w:rsidR="007C465C">
        <w:rPr>
          <w:rFonts w:ascii="Book Antiqua" w:hAnsi="Book Antiqua"/>
          <w:b/>
          <w:bCs/>
          <w:sz w:val="21"/>
          <w:szCs w:val="21"/>
        </w:rPr>
        <w:t xml:space="preserve">combattere </w:t>
      </w:r>
      <w:r w:rsidR="00C60D48">
        <w:rPr>
          <w:rFonts w:ascii="Book Antiqua" w:hAnsi="Book Antiqua"/>
          <w:b/>
          <w:bCs/>
          <w:sz w:val="21"/>
          <w:szCs w:val="21"/>
        </w:rPr>
        <w:t>un</w:t>
      </w:r>
      <w:r w:rsidR="00AE624A">
        <w:rPr>
          <w:rFonts w:ascii="Book Antiqua" w:hAnsi="Book Antiqua"/>
          <w:b/>
          <w:bCs/>
          <w:sz w:val="21"/>
          <w:szCs w:val="21"/>
        </w:rPr>
        <w:t>a delle principali minacce per la salute</w:t>
      </w:r>
      <w:r w:rsidR="00C60D48">
        <w:rPr>
          <w:rFonts w:ascii="Book Antiqua" w:hAnsi="Book Antiqua"/>
          <w:b/>
          <w:bCs/>
          <w:sz w:val="21"/>
          <w:szCs w:val="21"/>
        </w:rPr>
        <w:t xml:space="preserve"> pubblica, quell</w:t>
      </w:r>
      <w:r w:rsidR="00AE624A">
        <w:rPr>
          <w:rFonts w:ascii="Book Antiqua" w:hAnsi="Book Antiqua"/>
          <w:b/>
          <w:bCs/>
          <w:sz w:val="21"/>
          <w:szCs w:val="21"/>
        </w:rPr>
        <w:t>a</w:t>
      </w:r>
      <w:r w:rsidR="00C60D48">
        <w:rPr>
          <w:rFonts w:ascii="Book Antiqua" w:hAnsi="Book Antiqua"/>
          <w:b/>
          <w:bCs/>
          <w:sz w:val="21"/>
          <w:szCs w:val="21"/>
        </w:rPr>
        <w:t xml:space="preserve"> dell’antimicrobico-resistenza</w:t>
      </w:r>
      <w:r w:rsidR="007C465C">
        <w:rPr>
          <w:rFonts w:ascii="Book Antiqua" w:hAnsi="Book Antiqua"/>
          <w:sz w:val="21"/>
          <w:szCs w:val="21"/>
        </w:rPr>
        <w:t>.</w:t>
      </w:r>
    </w:p>
    <w:p w14:paraId="0C559504" w14:textId="2802D8FD" w:rsidR="00AE624A" w:rsidRDefault="00AD3D65" w:rsidP="002C61A8">
      <w:pPr>
        <w:spacing w:after="120" w:line="276" w:lineRule="auto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È</w:t>
      </w:r>
      <w:r w:rsidR="00AE624A">
        <w:rPr>
          <w:rFonts w:ascii="Book Antiqua" w:hAnsi="Book Antiqua"/>
          <w:sz w:val="21"/>
          <w:szCs w:val="21"/>
        </w:rPr>
        <w:t xml:space="preserve"> il messaggio univoco emerso</w:t>
      </w:r>
      <w:r>
        <w:rPr>
          <w:rFonts w:ascii="Book Antiqua" w:hAnsi="Book Antiqua"/>
          <w:sz w:val="21"/>
          <w:szCs w:val="21"/>
        </w:rPr>
        <w:t xml:space="preserve"> </w:t>
      </w:r>
      <w:r w:rsidR="00AE624A">
        <w:rPr>
          <w:rFonts w:ascii="Book Antiqua" w:hAnsi="Book Antiqua"/>
          <w:sz w:val="21"/>
          <w:szCs w:val="21"/>
        </w:rPr>
        <w:t>da</w:t>
      </w:r>
      <w:r>
        <w:rPr>
          <w:rFonts w:ascii="Book Antiqua" w:hAnsi="Book Antiqua"/>
          <w:sz w:val="21"/>
          <w:szCs w:val="21"/>
        </w:rPr>
        <w:t xml:space="preserve">lla seconda edizione del </w:t>
      </w:r>
      <w:r w:rsidR="00AE624A">
        <w:rPr>
          <w:rFonts w:ascii="Book Antiqua" w:hAnsi="Book Antiqua"/>
          <w:b/>
          <w:bCs/>
          <w:sz w:val="21"/>
          <w:szCs w:val="21"/>
        </w:rPr>
        <w:t>‘</w:t>
      </w:r>
      <w:r w:rsidR="00AE624A" w:rsidRPr="00A0665B">
        <w:rPr>
          <w:rFonts w:ascii="Book Antiqua" w:hAnsi="Book Antiqua"/>
          <w:b/>
          <w:bCs/>
          <w:sz w:val="21"/>
          <w:szCs w:val="21"/>
        </w:rPr>
        <w:t>Forum sulla prevenzione vaccinale dell’anziano e del fragile</w:t>
      </w:r>
      <w:r w:rsidR="00AE624A" w:rsidRPr="00AD3D65">
        <w:rPr>
          <w:rFonts w:ascii="Book Antiqua" w:hAnsi="Book Antiqua"/>
          <w:sz w:val="21"/>
          <w:szCs w:val="21"/>
        </w:rPr>
        <w:t>’</w:t>
      </w:r>
      <w:r w:rsidR="00AE624A">
        <w:rPr>
          <w:rFonts w:ascii="Book Antiqua" w:hAnsi="Book Antiqua"/>
          <w:sz w:val="21"/>
          <w:szCs w:val="21"/>
        </w:rPr>
        <w:t xml:space="preserve"> organizzato da </w:t>
      </w:r>
      <w:r w:rsidRPr="00AD3D65">
        <w:rPr>
          <w:rFonts w:ascii="Book Antiqua" w:hAnsi="Book Antiqua"/>
          <w:b/>
          <w:bCs/>
          <w:sz w:val="21"/>
          <w:szCs w:val="21"/>
        </w:rPr>
        <w:t>Italia Longeva</w:t>
      </w:r>
      <w:r>
        <w:rPr>
          <w:rFonts w:ascii="Book Antiqua" w:hAnsi="Book Antiqua"/>
          <w:sz w:val="21"/>
          <w:szCs w:val="21"/>
        </w:rPr>
        <w:t>, l’</w:t>
      </w:r>
      <w:r w:rsidRPr="00A0665B">
        <w:rPr>
          <w:rFonts w:ascii="Book Antiqua" w:hAnsi="Book Antiqua"/>
          <w:sz w:val="21"/>
          <w:szCs w:val="21"/>
        </w:rPr>
        <w:t>Associazione nazionale per l’invecchiamento e la longevità attiva</w:t>
      </w:r>
      <w:r>
        <w:rPr>
          <w:rFonts w:ascii="Book Antiqua" w:hAnsi="Book Antiqua"/>
          <w:sz w:val="21"/>
          <w:szCs w:val="21"/>
        </w:rPr>
        <w:t xml:space="preserve">, </w:t>
      </w:r>
      <w:r w:rsidR="00AE624A">
        <w:rPr>
          <w:rFonts w:ascii="Book Antiqua" w:hAnsi="Book Antiqua"/>
          <w:sz w:val="21"/>
          <w:szCs w:val="21"/>
        </w:rPr>
        <w:t>che ieri ha riunito al Ministero della Salute</w:t>
      </w:r>
      <w:r w:rsidR="00297B5F">
        <w:rPr>
          <w:rFonts w:ascii="Book Antiqua" w:hAnsi="Book Antiqua"/>
          <w:sz w:val="21"/>
          <w:szCs w:val="21"/>
        </w:rPr>
        <w:t xml:space="preserve"> tutti </w:t>
      </w:r>
      <w:r w:rsidR="00D447A6">
        <w:rPr>
          <w:rFonts w:ascii="Book Antiqua" w:hAnsi="Book Antiqua"/>
          <w:sz w:val="21"/>
          <w:szCs w:val="21"/>
        </w:rPr>
        <w:t xml:space="preserve">i principali Stakeholder che si occupano di prevenzione tra </w:t>
      </w:r>
      <w:r w:rsidR="00297B5F">
        <w:rPr>
          <w:rFonts w:ascii="Book Antiqua" w:hAnsi="Book Antiqua"/>
          <w:sz w:val="21"/>
          <w:szCs w:val="21"/>
        </w:rPr>
        <w:t xml:space="preserve">Istituzioni, </w:t>
      </w:r>
      <w:r w:rsidR="00D447A6">
        <w:rPr>
          <w:rFonts w:ascii="Book Antiqua" w:hAnsi="Book Antiqua"/>
          <w:sz w:val="21"/>
          <w:szCs w:val="21"/>
        </w:rPr>
        <w:t xml:space="preserve">esperti </w:t>
      </w:r>
      <w:r w:rsidR="00297B5F">
        <w:rPr>
          <w:rFonts w:ascii="Book Antiqua" w:hAnsi="Book Antiqua"/>
          <w:sz w:val="21"/>
          <w:szCs w:val="21"/>
        </w:rPr>
        <w:t>sanitari, professionisti</w:t>
      </w:r>
      <w:r w:rsidR="00D447A6">
        <w:rPr>
          <w:rFonts w:ascii="Book Antiqua" w:hAnsi="Book Antiqua"/>
          <w:sz w:val="21"/>
          <w:szCs w:val="21"/>
        </w:rPr>
        <w:t xml:space="preserve"> </w:t>
      </w:r>
      <w:r w:rsidR="00AE624A" w:rsidRPr="00AE624A">
        <w:rPr>
          <w:rFonts w:ascii="Book Antiqua" w:hAnsi="Book Antiqua"/>
          <w:sz w:val="21"/>
          <w:szCs w:val="21"/>
        </w:rPr>
        <w:t>e operatori del settore</w:t>
      </w:r>
      <w:r w:rsidR="00AE624A">
        <w:rPr>
          <w:rFonts w:ascii="Book Antiqua" w:hAnsi="Book Antiqua"/>
          <w:sz w:val="21"/>
          <w:szCs w:val="21"/>
        </w:rPr>
        <w:t>.</w:t>
      </w:r>
    </w:p>
    <w:p w14:paraId="0032DE02" w14:textId="540BD101" w:rsidR="002B57CD" w:rsidRPr="00976244" w:rsidRDefault="002B57CD" w:rsidP="002C61A8">
      <w:pPr>
        <w:spacing w:after="120" w:line="276" w:lineRule="auto"/>
        <w:jc w:val="both"/>
        <w:rPr>
          <w:rFonts w:ascii="Book Antiqua" w:hAnsi="Book Antiqua"/>
          <w:i/>
          <w:iCs/>
          <w:sz w:val="21"/>
          <w:szCs w:val="21"/>
        </w:rPr>
      </w:pPr>
      <w:r>
        <w:rPr>
          <w:rFonts w:ascii="Book Antiqua" w:hAnsi="Book Antiqua"/>
          <w:i/>
          <w:iCs/>
          <w:sz w:val="21"/>
          <w:szCs w:val="21"/>
        </w:rPr>
        <w:t>“</w:t>
      </w:r>
      <w:r w:rsidR="00344F54">
        <w:rPr>
          <w:rFonts w:ascii="Book Antiqua" w:hAnsi="Book Antiqua"/>
          <w:i/>
          <w:iCs/>
          <w:sz w:val="21"/>
          <w:szCs w:val="21"/>
        </w:rPr>
        <w:t>Negli ultimi decenni,</w:t>
      </w:r>
      <w:r w:rsidR="002E4F89">
        <w:rPr>
          <w:rFonts w:ascii="Book Antiqua" w:hAnsi="Book Antiqua"/>
          <w:i/>
          <w:iCs/>
          <w:sz w:val="21"/>
          <w:szCs w:val="21"/>
        </w:rPr>
        <w:t xml:space="preserve"> </w:t>
      </w:r>
      <w:r w:rsidR="00344F54">
        <w:rPr>
          <w:rFonts w:ascii="Book Antiqua" w:hAnsi="Book Antiqua"/>
          <w:i/>
          <w:iCs/>
          <w:sz w:val="21"/>
          <w:szCs w:val="21"/>
        </w:rPr>
        <w:t>l’aspettativa di vita ha ra</w:t>
      </w:r>
      <w:r w:rsidR="002E4F89">
        <w:rPr>
          <w:rFonts w:ascii="Book Antiqua" w:hAnsi="Book Antiqua"/>
          <w:i/>
          <w:iCs/>
          <w:sz w:val="21"/>
          <w:szCs w:val="21"/>
        </w:rPr>
        <w:t xml:space="preserve">ggiunto livelli altissimi, </w:t>
      </w:r>
      <w:r w:rsidR="00344F54">
        <w:rPr>
          <w:rFonts w:ascii="Book Antiqua" w:hAnsi="Book Antiqua"/>
          <w:i/>
          <w:iCs/>
          <w:sz w:val="21"/>
          <w:szCs w:val="21"/>
        </w:rPr>
        <w:t xml:space="preserve">soprattutto per le donne, ma se </w:t>
      </w:r>
      <w:r w:rsidR="001C4474">
        <w:rPr>
          <w:rFonts w:ascii="Book Antiqua" w:hAnsi="Book Antiqua"/>
          <w:i/>
          <w:iCs/>
          <w:sz w:val="21"/>
          <w:szCs w:val="21"/>
        </w:rPr>
        <w:t xml:space="preserve">l’invecchiamento non si accompagna a una buona qualità della vita, </w:t>
      </w:r>
      <w:r w:rsidR="00344F54">
        <w:rPr>
          <w:rFonts w:ascii="Book Antiqua" w:hAnsi="Book Antiqua"/>
          <w:i/>
          <w:iCs/>
          <w:sz w:val="21"/>
          <w:szCs w:val="21"/>
        </w:rPr>
        <w:t xml:space="preserve">oltre a trascorrere l’ultima parte </w:t>
      </w:r>
      <w:r w:rsidR="002E4F89">
        <w:rPr>
          <w:rFonts w:ascii="Book Antiqua" w:hAnsi="Book Antiqua"/>
          <w:i/>
          <w:iCs/>
          <w:sz w:val="21"/>
          <w:szCs w:val="21"/>
        </w:rPr>
        <w:t xml:space="preserve">della </w:t>
      </w:r>
      <w:r w:rsidR="001C4474">
        <w:rPr>
          <w:rFonts w:ascii="Book Antiqua" w:hAnsi="Book Antiqua"/>
          <w:i/>
          <w:iCs/>
          <w:sz w:val="21"/>
          <w:szCs w:val="21"/>
        </w:rPr>
        <w:t>nostra esistenza</w:t>
      </w:r>
      <w:r w:rsidR="002E4F89">
        <w:rPr>
          <w:rFonts w:ascii="Book Antiqua" w:hAnsi="Book Antiqua"/>
          <w:i/>
          <w:iCs/>
          <w:sz w:val="21"/>
          <w:szCs w:val="21"/>
        </w:rPr>
        <w:t xml:space="preserve"> in condizioni di disabilità, </w:t>
      </w:r>
      <w:r w:rsidR="001C4474">
        <w:rPr>
          <w:rFonts w:ascii="Book Antiqua" w:hAnsi="Book Antiqua"/>
          <w:i/>
          <w:iCs/>
          <w:sz w:val="21"/>
          <w:szCs w:val="21"/>
        </w:rPr>
        <w:t xml:space="preserve">rischiamo </w:t>
      </w:r>
      <w:r w:rsidR="002E4F89">
        <w:rPr>
          <w:rFonts w:ascii="Book Antiqua" w:hAnsi="Book Antiqua"/>
          <w:i/>
          <w:iCs/>
          <w:sz w:val="21"/>
          <w:szCs w:val="21"/>
        </w:rPr>
        <w:t>di costare troppo alle Casse dello Stato</w:t>
      </w:r>
      <w:r w:rsidR="001C4474">
        <w:rPr>
          <w:rFonts w:ascii="Book Antiqua" w:hAnsi="Book Antiqua"/>
          <w:i/>
          <w:iCs/>
          <w:sz w:val="21"/>
          <w:szCs w:val="21"/>
        </w:rPr>
        <w:t>”,</w:t>
      </w:r>
      <w:r w:rsidR="001C4474" w:rsidRPr="001C4474">
        <w:rPr>
          <w:rFonts w:ascii="Book Antiqua" w:hAnsi="Book Antiqua"/>
          <w:sz w:val="21"/>
          <w:szCs w:val="21"/>
        </w:rPr>
        <w:t xml:space="preserve"> </w:t>
      </w:r>
      <w:r w:rsidR="001C4474">
        <w:rPr>
          <w:rFonts w:ascii="Book Antiqua" w:hAnsi="Book Antiqua"/>
          <w:sz w:val="21"/>
          <w:szCs w:val="21"/>
        </w:rPr>
        <w:t xml:space="preserve">ha commentato </w:t>
      </w:r>
      <w:r w:rsidR="001C4474" w:rsidRPr="00BA5359">
        <w:rPr>
          <w:rFonts w:ascii="Book Antiqua" w:hAnsi="Book Antiqua"/>
          <w:b/>
          <w:bCs/>
          <w:sz w:val="21"/>
          <w:szCs w:val="21"/>
        </w:rPr>
        <w:t>Roberto Bernabei</w:t>
      </w:r>
      <w:r w:rsidR="001C4474">
        <w:rPr>
          <w:rFonts w:ascii="Book Antiqua" w:hAnsi="Book Antiqua"/>
          <w:sz w:val="21"/>
          <w:szCs w:val="21"/>
        </w:rPr>
        <w:t xml:space="preserve">, Presidente di Italia Longeva. </w:t>
      </w:r>
      <w:r w:rsidR="001C4474">
        <w:rPr>
          <w:rFonts w:ascii="Book Antiqua" w:hAnsi="Book Antiqua"/>
          <w:i/>
          <w:iCs/>
          <w:sz w:val="21"/>
          <w:szCs w:val="21"/>
        </w:rPr>
        <w:t>“</w:t>
      </w:r>
      <w:r w:rsidR="002E4F89">
        <w:rPr>
          <w:rFonts w:ascii="Book Antiqua" w:hAnsi="Book Antiqua"/>
          <w:i/>
          <w:iCs/>
          <w:sz w:val="21"/>
          <w:szCs w:val="21"/>
        </w:rPr>
        <w:t>In Italia</w:t>
      </w:r>
      <w:r w:rsidR="002E4F89" w:rsidRPr="002E4F89">
        <w:rPr>
          <w:rFonts w:ascii="Book Antiqua" w:hAnsi="Book Antiqua"/>
          <w:i/>
          <w:iCs/>
          <w:sz w:val="21"/>
          <w:szCs w:val="21"/>
        </w:rPr>
        <w:t xml:space="preserve"> abbiamo quasi 1 milione di ultranovantenni</w:t>
      </w:r>
      <w:r w:rsidR="002E4F89">
        <w:rPr>
          <w:rFonts w:ascii="Book Antiqua" w:hAnsi="Book Antiqua"/>
          <w:i/>
          <w:iCs/>
          <w:sz w:val="21"/>
          <w:szCs w:val="21"/>
        </w:rPr>
        <w:t xml:space="preserve">: è </w:t>
      </w:r>
      <w:r w:rsidR="002E4F89" w:rsidRPr="002E4F89">
        <w:rPr>
          <w:rFonts w:ascii="Book Antiqua" w:hAnsi="Book Antiqua"/>
          <w:i/>
          <w:iCs/>
          <w:sz w:val="21"/>
          <w:szCs w:val="21"/>
        </w:rPr>
        <w:t xml:space="preserve">evidente che per rendere sostenibile </w:t>
      </w:r>
      <w:r w:rsidR="002E4F89">
        <w:rPr>
          <w:rFonts w:ascii="Book Antiqua" w:hAnsi="Book Antiqua"/>
          <w:i/>
          <w:iCs/>
          <w:sz w:val="21"/>
          <w:szCs w:val="21"/>
        </w:rPr>
        <w:t>questo traguardo,</w:t>
      </w:r>
      <w:r w:rsidR="002E4F89" w:rsidRPr="002E4F89">
        <w:rPr>
          <w:rFonts w:ascii="Book Antiqua" w:hAnsi="Book Antiqua"/>
          <w:i/>
          <w:iCs/>
          <w:sz w:val="21"/>
          <w:szCs w:val="21"/>
        </w:rPr>
        <w:t xml:space="preserve"> </w:t>
      </w:r>
      <w:r w:rsidR="002E4F89">
        <w:rPr>
          <w:rFonts w:ascii="Book Antiqua" w:hAnsi="Book Antiqua"/>
          <w:i/>
          <w:iCs/>
          <w:sz w:val="21"/>
          <w:szCs w:val="21"/>
        </w:rPr>
        <w:t xml:space="preserve">dobbiamo fare in modo che gli anziani ci arrivino </w:t>
      </w:r>
      <w:r w:rsidR="002E4F89" w:rsidRPr="002E4F89">
        <w:rPr>
          <w:rFonts w:ascii="Book Antiqua" w:hAnsi="Book Antiqua"/>
          <w:i/>
          <w:iCs/>
          <w:sz w:val="21"/>
          <w:szCs w:val="21"/>
        </w:rPr>
        <w:t>nella miglior buona salute possibile</w:t>
      </w:r>
      <w:r w:rsidR="001C4474">
        <w:rPr>
          <w:rFonts w:ascii="Book Antiqua" w:hAnsi="Book Antiqua"/>
          <w:i/>
          <w:iCs/>
          <w:sz w:val="21"/>
          <w:szCs w:val="21"/>
        </w:rPr>
        <w:t xml:space="preserve">. Ciò significa adottare sani stili di vita e </w:t>
      </w:r>
      <w:r w:rsidR="001C4474" w:rsidRPr="002B57CD">
        <w:rPr>
          <w:rFonts w:ascii="Book Antiqua" w:hAnsi="Book Antiqua"/>
          <w:i/>
          <w:iCs/>
          <w:sz w:val="21"/>
          <w:szCs w:val="21"/>
        </w:rPr>
        <w:t>ricorrere alle strategie d</w:t>
      </w:r>
      <w:r w:rsidR="001C4474">
        <w:rPr>
          <w:rFonts w:ascii="Book Antiqua" w:hAnsi="Book Antiqua"/>
          <w:i/>
          <w:iCs/>
          <w:sz w:val="21"/>
          <w:szCs w:val="21"/>
        </w:rPr>
        <w:t xml:space="preserve">i </w:t>
      </w:r>
      <w:r w:rsidR="001C4474" w:rsidRPr="002B57CD">
        <w:rPr>
          <w:rFonts w:ascii="Book Antiqua" w:hAnsi="Book Antiqua"/>
          <w:i/>
          <w:iCs/>
          <w:sz w:val="21"/>
          <w:szCs w:val="21"/>
        </w:rPr>
        <w:t>prevenzione</w:t>
      </w:r>
      <w:r w:rsidR="001C4474">
        <w:rPr>
          <w:rFonts w:ascii="Book Antiqua" w:hAnsi="Book Antiqua"/>
          <w:i/>
          <w:iCs/>
          <w:sz w:val="21"/>
          <w:szCs w:val="21"/>
        </w:rPr>
        <w:t xml:space="preserve"> </w:t>
      </w:r>
      <w:r w:rsidR="00976244">
        <w:rPr>
          <w:rFonts w:ascii="Book Antiqua" w:hAnsi="Book Antiqua"/>
          <w:i/>
          <w:iCs/>
          <w:sz w:val="21"/>
          <w:szCs w:val="21"/>
        </w:rPr>
        <w:t>disponibili</w:t>
      </w:r>
      <w:r w:rsidR="001C4474">
        <w:rPr>
          <w:rFonts w:ascii="Book Antiqua" w:hAnsi="Book Antiqua"/>
          <w:i/>
          <w:iCs/>
          <w:sz w:val="21"/>
          <w:szCs w:val="21"/>
        </w:rPr>
        <w:t xml:space="preserve">, a partire dalla vaccinazione </w:t>
      </w:r>
      <w:r w:rsidR="001C4474" w:rsidRPr="002B57CD">
        <w:rPr>
          <w:rFonts w:ascii="Book Antiqua" w:hAnsi="Book Antiqua"/>
          <w:i/>
          <w:iCs/>
          <w:sz w:val="21"/>
          <w:szCs w:val="21"/>
        </w:rPr>
        <w:t xml:space="preserve">che </w:t>
      </w:r>
      <w:r w:rsidR="001C4474">
        <w:rPr>
          <w:rFonts w:ascii="Book Antiqua" w:hAnsi="Book Antiqua"/>
          <w:i/>
          <w:iCs/>
          <w:sz w:val="21"/>
          <w:szCs w:val="21"/>
        </w:rPr>
        <w:t>è</w:t>
      </w:r>
      <w:r w:rsidR="001C4474" w:rsidRPr="002B57CD">
        <w:rPr>
          <w:rFonts w:ascii="Book Antiqua" w:hAnsi="Book Antiqua"/>
          <w:i/>
          <w:iCs/>
          <w:sz w:val="21"/>
          <w:szCs w:val="21"/>
        </w:rPr>
        <w:t xml:space="preserve"> l'unica fonte gratuita di longevità</w:t>
      </w:r>
      <w:r w:rsidR="001C4474">
        <w:rPr>
          <w:rFonts w:ascii="Book Antiqua" w:hAnsi="Book Antiqua"/>
          <w:i/>
          <w:iCs/>
          <w:sz w:val="21"/>
          <w:szCs w:val="21"/>
        </w:rPr>
        <w:t xml:space="preserve"> che ci offre la scienza per evitare la mortalità e la morbilità </w:t>
      </w:r>
      <w:r w:rsidR="00976244">
        <w:rPr>
          <w:rFonts w:ascii="Book Antiqua" w:hAnsi="Book Antiqua"/>
          <w:i/>
          <w:iCs/>
          <w:sz w:val="21"/>
          <w:szCs w:val="21"/>
        </w:rPr>
        <w:t xml:space="preserve">associate </w:t>
      </w:r>
      <w:r w:rsidR="001C4474">
        <w:rPr>
          <w:rFonts w:ascii="Book Antiqua" w:hAnsi="Book Antiqua"/>
          <w:i/>
          <w:iCs/>
          <w:sz w:val="21"/>
          <w:szCs w:val="21"/>
        </w:rPr>
        <w:t>alle malattie infettive più temibili nell’anziano:</w:t>
      </w:r>
      <w:r w:rsidR="001C4474" w:rsidRPr="001C4474">
        <w:rPr>
          <w:rFonts w:ascii="Book Antiqua" w:hAnsi="Book Antiqua"/>
          <w:sz w:val="21"/>
          <w:szCs w:val="21"/>
        </w:rPr>
        <w:t xml:space="preserve"> </w:t>
      </w:r>
      <w:r w:rsidR="001C4474" w:rsidRPr="001C4474">
        <w:rPr>
          <w:rFonts w:ascii="Book Antiqua" w:hAnsi="Book Antiqua"/>
          <w:i/>
          <w:iCs/>
          <w:sz w:val="21"/>
          <w:szCs w:val="21"/>
        </w:rPr>
        <w:t>influenza, polmonite pneumococcica,</w:t>
      </w:r>
      <w:r w:rsidR="00976244">
        <w:rPr>
          <w:rFonts w:ascii="Book Antiqua" w:hAnsi="Book Antiqua"/>
          <w:i/>
          <w:iCs/>
          <w:sz w:val="21"/>
          <w:szCs w:val="21"/>
        </w:rPr>
        <w:t xml:space="preserve"> </w:t>
      </w:r>
      <w:r w:rsidR="001C4474" w:rsidRPr="001C4474">
        <w:rPr>
          <w:rFonts w:ascii="Book Antiqua" w:hAnsi="Book Antiqua"/>
          <w:i/>
          <w:iCs/>
          <w:sz w:val="21"/>
          <w:szCs w:val="21"/>
        </w:rPr>
        <w:t xml:space="preserve">virus respiratorio </w:t>
      </w:r>
      <w:r w:rsidR="00976244">
        <w:rPr>
          <w:rFonts w:ascii="Book Antiqua" w:hAnsi="Book Antiqua"/>
          <w:i/>
          <w:iCs/>
          <w:sz w:val="21"/>
          <w:szCs w:val="21"/>
        </w:rPr>
        <w:t>sinciziale, herpes zoster”.</w:t>
      </w:r>
    </w:p>
    <w:p w14:paraId="3C7EB31E" w14:textId="3DD47A4D" w:rsidR="000762B6" w:rsidRDefault="00976244" w:rsidP="00297B5F">
      <w:pPr>
        <w:spacing w:after="120" w:line="276" w:lineRule="auto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 xml:space="preserve">Grande attenzione è stata posta al </w:t>
      </w:r>
      <w:r w:rsidR="00297B5F">
        <w:rPr>
          <w:rFonts w:ascii="Book Antiqua" w:hAnsi="Book Antiqua"/>
          <w:sz w:val="21"/>
          <w:szCs w:val="21"/>
        </w:rPr>
        <w:t>tema d</w:t>
      </w:r>
      <w:r w:rsidR="00D447A6">
        <w:rPr>
          <w:rFonts w:ascii="Book Antiqua" w:hAnsi="Book Antiqua"/>
          <w:sz w:val="21"/>
          <w:szCs w:val="21"/>
        </w:rPr>
        <w:t>ell’</w:t>
      </w:r>
      <w:r w:rsidR="00D447A6" w:rsidRPr="00D447A6">
        <w:rPr>
          <w:rFonts w:ascii="Book Antiqua" w:hAnsi="Book Antiqua"/>
          <w:b/>
          <w:bCs/>
          <w:sz w:val="21"/>
          <w:szCs w:val="21"/>
        </w:rPr>
        <w:t>esitazione vaccinale</w:t>
      </w:r>
      <w:r w:rsidR="00D447A6">
        <w:rPr>
          <w:rFonts w:ascii="Book Antiqua" w:hAnsi="Book Antiqua"/>
          <w:sz w:val="21"/>
          <w:szCs w:val="21"/>
        </w:rPr>
        <w:t xml:space="preserve">, rispetto al quale </w:t>
      </w:r>
      <w:r w:rsidR="000762B6">
        <w:rPr>
          <w:rFonts w:ascii="Book Antiqua" w:hAnsi="Book Antiqua"/>
          <w:sz w:val="21"/>
          <w:szCs w:val="21"/>
        </w:rPr>
        <w:t>è stata ribadita la necessità</w:t>
      </w:r>
      <w:r w:rsidR="00D447A6">
        <w:rPr>
          <w:rFonts w:ascii="Book Antiqua" w:hAnsi="Book Antiqua"/>
          <w:sz w:val="21"/>
          <w:szCs w:val="21"/>
        </w:rPr>
        <w:t xml:space="preserve"> </w:t>
      </w:r>
      <w:r w:rsidR="000762B6">
        <w:rPr>
          <w:rFonts w:ascii="Book Antiqua" w:hAnsi="Book Antiqua"/>
          <w:sz w:val="21"/>
          <w:szCs w:val="21"/>
        </w:rPr>
        <w:t>di</w:t>
      </w:r>
      <w:r w:rsidR="00D447A6">
        <w:rPr>
          <w:rFonts w:ascii="Book Antiqua" w:hAnsi="Book Antiqua"/>
          <w:sz w:val="21"/>
          <w:szCs w:val="21"/>
        </w:rPr>
        <w:t xml:space="preserve"> rafforzare </w:t>
      </w:r>
      <w:r w:rsidR="00D447A6" w:rsidRPr="00D447A6">
        <w:rPr>
          <w:rFonts w:ascii="Book Antiqua" w:hAnsi="Book Antiqua"/>
          <w:b/>
          <w:bCs/>
          <w:sz w:val="21"/>
          <w:szCs w:val="21"/>
        </w:rPr>
        <w:t>la ‘buona’ comunicazione</w:t>
      </w:r>
      <w:r>
        <w:rPr>
          <w:rFonts w:ascii="Book Antiqua" w:hAnsi="Book Antiqua"/>
          <w:b/>
          <w:bCs/>
          <w:sz w:val="21"/>
          <w:szCs w:val="21"/>
        </w:rPr>
        <w:t>,</w:t>
      </w:r>
      <w:r w:rsidR="006F3E18" w:rsidRPr="00D447A6">
        <w:rPr>
          <w:rFonts w:ascii="Book Antiqua" w:hAnsi="Book Antiqua"/>
          <w:b/>
          <w:bCs/>
          <w:sz w:val="21"/>
          <w:szCs w:val="21"/>
        </w:rPr>
        <w:t xml:space="preserve"> </w:t>
      </w:r>
      <w:r w:rsidR="00D447A6" w:rsidRPr="00D447A6">
        <w:rPr>
          <w:rFonts w:ascii="Book Antiqua" w:hAnsi="Book Antiqua"/>
          <w:b/>
          <w:bCs/>
          <w:sz w:val="21"/>
          <w:szCs w:val="21"/>
        </w:rPr>
        <w:t>cioè che sia chiara, diretta</w:t>
      </w:r>
      <w:r w:rsidR="000762B6">
        <w:rPr>
          <w:rFonts w:ascii="Book Antiqua" w:hAnsi="Book Antiqua"/>
          <w:b/>
          <w:bCs/>
          <w:sz w:val="21"/>
          <w:szCs w:val="21"/>
        </w:rPr>
        <w:t>, capillare</w:t>
      </w:r>
      <w:r w:rsidR="00D447A6" w:rsidRPr="00D447A6">
        <w:rPr>
          <w:rFonts w:ascii="Book Antiqua" w:hAnsi="Book Antiqua"/>
          <w:b/>
          <w:bCs/>
          <w:sz w:val="21"/>
          <w:szCs w:val="21"/>
        </w:rPr>
        <w:t xml:space="preserve"> e soprattutto univoca nei messaggi veicolati all’opinione pubblica</w:t>
      </w:r>
      <w:r>
        <w:rPr>
          <w:rFonts w:ascii="Book Antiqua" w:hAnsi="Book Antiqua"/>
          <w:sz w:val="21"/>
          <w:szCs w:val="21"/>
        </w:rPr>
        <w:t>. Ancora, g</w:t>
      </w:r>
      <w:r w:rsidR="000762B6">
        <w:rPr>
          <w:rFonts w:ascii="Book Antiqua" w:hAnsi="Book Antiqua"/>
          <w:sz w:val="21"/>
          <w:szCs w:val="21"/>
        </w:rPr>
        <w:t xml:space="preserve">li esperti hanno condiviso l’urgenza di </w:t>
      </w:r>
      <w:r w:rsidR="00297B5F">
        <w:rPr>
          <w:rFonts w:ascii="Book Antiqua" w:hAnsi="Book Antiqua"/>
          <w:sz w:val="21"/>
          <w:szCs w:val="21"/>
        </w:rPr>
        <w:t xml:space="preserve">rimuovere </w:t>
      </w:r>
      <w:r>
        <w:rPr>
          <w:rFonts w:ascii="Book Antiqua" w:hAnsi="Book Antiqua"/>
          <w:sz w:val="21"/>
          <w:szCs w:val="21"/>
        </w:rPr>
        <w:t xml:space="preserve">alcuni </w:t>
      </w:r>
      <w:r w:rsidR="00297B5F">
        <w:rPr>
          <w:rFonts w:ascii="Book Antiqua" w:hAnsi="Book Antiqua"/>
          <w:sz w:val="21"/>
          <w:szCs w:val="21"/>
        </w:rPr>
        <w:t xml:space="preserve">ostacoli </w:t>
      </w:r>
      <w:r w:rsidR="006F3E18" w:rsidRPr="00297B5F">
        <w:rPr>
          <w:rFonts w:ascii="Book Antiqua" w:hAnsi="Book Antiqua"/>
          <w:sz w:val="21"/>
          <w:szCs w:val="21"/>
        </w:rPr>
        <w:t>di tipo organizzativo</w:t>
      </w:r>
      <w:r w:rsidR="00297B5F">
        <w:rPr>
          <w:rFonts w:ascii="Book Antiqua" w:hAnsi="Book Antiqua"/>
          <w:sz w:val="21"/>
          <w:szCs w:val="21"/>
        </w:rPr>
        <w:t xml:space="preserve"> </w:t>
      </w:r>
      <w:r w:rsidR="000762B6">
        <w:rPr>
          <w:rFonts w:ascii="Book Antiqua" w:hAnsi="Book Antiqua"/>
          <w:sz w:val="21"/>
          <w:szCs w:val="21"/>
        </w:rPr>
        <w:t>che riguardano, per esempio, l</w:t>
      </w:r>
      <w:r w:rsidR="006F3E18">
        <w:rPr>
          <w:rFonts w:ascii="Book Antiqua" w:hAnsi="Book Antiqua"/>
          <w:sz w:val="21"/>
          <w:szCs w:val="21"/>
        </w:rPr>
        <w:t>’</w:t>
      </w:r>
      <w:r w:rsidR="006F3E18">
        <w:rPr>
          <w:rFonts w:ascii="Book Antiqua" w:hAnsi="Book Antiqua"/>
          <w:b/>
          <w:bCs/>
          <w:sz w:val="21"/>
          <w:szCs w:val="21"/>
        </w:rPr>
        <w:t>anagrafe vacc</w:t>
      </w:r>
      <w:r w:rsidR="006F3E18" w:rsidRPr="006F3E18">
        <w:rPr>
          <w:rFonts w:ascii="Book Antiqua" w:hAnsi="Book Antiqua"/>
          <w:b/>
          <w:bCs/>
          <w:sz w:val="21"/>
          <w:szCs w:val="21"/>
        </w:rPr>
        <w:t xml:space="preserve">inale </w:t>
      </w:r>
      <w:r w:rsidR="006F3E18" w:rsidRPr="006F3E18">
        <w:rPr>
          <w:rFonts w:ascii="Book Antiqua" w:hAnsi="Book Antiqua"/>
          <w:sz w:val="21"/>
          <w:szCs w:val="21"/>
        </w:rPr>
        <w:t xml:space="preserve">e </w:t>
      </w:r>
      <w:r w:rsidR="006F3E18" w:rsidRPr="002B57CD">
        <w:rPr>
          <w:rFonts w:ascii="Book Antiqua" w:hAnsi="Book Antiqua"/>
          <w:sz w:val="21"/>
          <w:szCs w:val="21"/>
        </w:rPr>
        <w:t xml:space="preserve">l’impossibilità per gli operatori sanitari di accedere agli </w:t>
      </w:r>
      <w:r w:rsidR="006F3E18" w:rsidRPr="00297B5F">
        <w:rPr>
          <w:rFonts w:ascii="Book Antiqua" w:hAnsi="Book Antiqua"/>
          <w:b/>
          <w:bCs/>
          <w:sz w:val="21"/>
          <w:szCs w:val="21"/>
        </w:rPr>
        <w:t>elenchi dei soggetti fragili</w:t>
      </w:r>
      <w:r w:rsidR="006F3E18">
        <w:rPr>
          <w:rFonts w:ascii="Book Antiqua" w:hAnsi="Book Antiqua"/>
          <w:sz w:val="21"/>
          <w:szCs w:val="21"/>
        </w:rPr>
        <w:t xml:space="preserve"> verso i quali la </w:t>
      </w:r>
      <w:r w:rsidR="006F3E18" w:rsidRPr="00297B5F">
        <w:rPr>
          <w:rFonts w:ascii="Book Antiqua" w:hAnsi="Book Antiqua"/>
          <w:sz w:val="21"/>
          <w:szCs w:val="21"/>
        </w:rPr>
        <w:t xml:space="preserve">vaccinazione è raccomandata. </w:t>
      </w:r>
      <w:r>
        <w:rPr>
          <w:rFonts w:ascii="Book Antiqua" w:hAnsi="Book Antiqua"/>
          <w:sz w:val="21"/>
          <w:szCs w:val="21"/>
        </w:rPr>
        <w:t xml:space="preserve">Aspetto, quest’ultimo, </w:t>
      </w:r>
      <w:r w:rsidR="000762B6">
        <w:rPr>
          <w:rFonts w:ascii="Book Antiqua" w:hAnsi="Book Antiqua"/>
          <w:sz w:val="21"/>
          <w:szCs w:val="21"/>
        </w:rPr>
        <w:t xml:space="preserve">fondamentale </w:t>
      </w:r>
      <w:r w:rsidR="002B57CD">
        <w:rPr>
          <w:rFonts w:ascii="Book Antiqua" w:hAnsi="Book Antiqua"/>
          <w:sz w:val="21"/>
          <w:szCs w:val="21"/>
        </w:rPr>
        <w:t>nell’ottica di</w:t>
      </w:r>
      <w:r w:rsidR="000762B6">
        <w:rPr>
          <w:rFonts w:ascii="Book Antiqua" w:hAnsi="Book Antiqua"/>
          <w:sz w:val="21"/>
          <w:szCs w:val="21"/>
        </w:rPr>
        <w:t xml:space="preserve"> </w:t>
      </w:r>
      <w:r w:rsidR="000762B6" w:rsidRPr="002B57CD">
        <w:rPr>
          <w:rFonts w:ascii="Book Antiqua" w:hAnsi="Book Antiqua"/>
          <w:b/>
          <w:bCs/>
          <w:sz w:val="21"/>
          <w:szCs w:val="21"/>
        </w:rPr>
        <w:t xml:space="preserve">potenziare la chiamata </w:t>
      </w:r>
      <w:r w:rsidR="002B57CD">
        <w:rPr>
          <w:rFonts w:ascii="Book Antiqua" w:hAnsi="Book Antiqua"/>
          <w:b/>
          <w:bCs/>
          <w:sz w:val="21"/>
          <w:szCs w:val="21"/>
        </w:rPr>
        <w:t xml:space="preserve">vaccinale </w:t>
      </w:r>
      <w:r w:rsidR="000762B6" w:rsidRPr="002B57CD">
        <w:rPr>
          <w:rFonts w:ascii="Book Antiqua" w:hAnsi="Book Antiqua"/>
          <w:b/>
          <w:bCs/>
          <w:sz w:val="21"/>
          <w:szCs w:val="21"/>
        </w:rPr>
        <w:t xml:space="preserve">attiva </w:t>
      </w:r>
      <w:r w:rsidR="000762B6">
        <w:rPr>
          <w:rFonts w:ascii="Book Antiqua" w:hAnsi="Book Antiqua"/>
          <w:sz w:val="21"/>
          <w:szCs w:val="21"/>
        </w:rPr>
        <w:t xml:space="preserve">e realizzare quella </w:t>
      </w:r>
      <w:r w:rsidR="000762B6" w:rsidRPr="002B57CD">
        <w:rPr>
          <w:rFonts w:ascii="Book Antiqua" w:hAnsi="Book Antiqua"/>
          <w:b/>
          <w:bCs/>
          <w:sz w:val="21"/>
          <w:szCs w:val="21"/>
        </w:rPr>
        <w:t>medicina d’iniziativa</w:t>
      </w:r>
      <w:r w:rsidR="000762B6">
        <w:rPr>
          <w:rFonts w:ascii="Book Antiqua" w:hAnsi="Book Antiqua"/>
          <w:sz w:val="21"/>
          <w:szCs w:val="21"/>
        </w:rPr>
        <w:t xml:space="preserve"> che rappresenta il pilastro di un servizio sanitario</w:t>
      </w:r>
      <w:r w:rsidR="002B57CD">
        <w:rPr>
          <w:rFonts w:ascii="Book Antiqua" w:hAnsi="Book Antiqua"/>
          <w:sz w:val="21"/>
          <w:szCs w:val="21"/>
        </w:rPr>
        <w:t xml:space="preserve"> </w:t>
      </w:r>
      <w:r w:rsidR="00A2150E">
        <w:rPr>
          <w:rFonts w:ascii="Book Antiqua" w:hAnsi="Book Antiqua"/>
          <w:sz w:val="21"/>
          <w:szCs w:val="21"/>
        </w:rPr>
        <w:t>che punta sul</w:t>
      </w:r>
      <w:r w:rsidR="000762B6">
        <w:rPr>
          <w:rFonts w:ascii="Book Antiqua" w:hAnsi="Book Antiqua"/>
          <w:sz w:val="21"/>
          <w:szCs w:val="21"/>
        </w:rPr>
        <w:t>la prevenzione e la promozione della salute.</w:t>
      </w:r>
    </w:p>
    <w:p w14:paraId="439507FB" w14:textId="7F8FBA4A" w:rsidR="00976244" w:rsidRDefault="00976244" w:rsidP="00976244">
      <w:pPr>
        <w:spacing w:after="120" w:line="276" w:lineRule="auto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Durante i lavori del Forum di Italia Longeva è emerso anche l’importante ruolo dei vaccini per combattere l’</w:t>
      </w:r>
      <w:r w:rsidRPr="00E921A4">
        <w:rPr>
          <w:rFonts w:ascii="Book Antiqua" w:hAnsi="Book Antiqua"/>
          <w:b/>
          <w:bCs/>
          <w:sz w:val="21"/>
          <w:szCs w:val="21"/>
        </w:rPr>
        <w:t>antimicrobico</w:t>
      </w:r>
      <w:r>
        <w:rPr>
          <w:rFonts w:ascii="Book Antiqua" w:hAnsi="Book Antiqua"/>
          <w:b/>
          <w:bCs/>
          <w:sz w:val="21"/>
          <w:szCs w:val="21"/>
        </w:rPr>
        <w:t>-</w:t>
      </w:r>
      <w:r w:rsidRPr="00E921A4">
        <w:rPr>
          <w:rFonts w:ascii="Book Antiqua" w:hAnsi="Book Antiqua"/>
          <w:b/>
          <w:bCs/>
          <w:sz w:val="21"/>
          <w:szCs w:val="21"/>
        </w:rPr>
        <w:t>resistenza</w:t>
      </w:r>
      <w:r>
        <w:rPr>
          <w:rFonts w:ascii="Book Antiqua" w:hAnsi="Book Antiqua"/>
          <w:b/>
          <w:bCs/>
          <w:sz w:val="21"/>
          <w:szCs w:val="21"/>
        </w:rPr>
        <w:t xml:space="preserve">, </w:t>
      </w:r>
      <w:r>
        <w:rPr>
          <w:rFonts w:ascii="Book Antiqua" w:hAnsi="Book Antiqua"/>
          <w:sz w:val="21"/>
          <w:szCs w:val="21"/>
        </w:rPr>
        <w:t>un problema prioritario di sanità pubblica che riguarda da vicino gli anziani, più esposti all’aggressione di agenti patogeni in virtù della loro condizione di fragilità.</w:t>
      </w:r>
    </w:p>
    <w:p w14:paraId="0C9E0B0E" w14:textId="41F80C4B" w:rsidR="00194868" w:rsidRPr="00AB264C" w:rsidRDefault="00A2150E" w:rsidP="00194868">
      <w:pPr>
        <w:spacing w:after="120" w:line="276" w:lineRule="auto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i/>
          <w:iCs/>
          <w:sz w:val="21"/>
          <w:szCs w:val="21"/>
        </w:rPr>
        <w:t>“L’unica strada percorribile è quella che mette la prevenzione al centro delle strategie di presa in carico della cronicità e della fragilità: ciò significa superare le barriere organizzative e infrastrutturali che pesano su un’efficace implementazione delle campagne vaccinali, ma soprattutto sostenere un cambiamento culturale a supporto della corretta informazione sui vaccini e sul loro ruolo di generatori di salute”</w:t>
      </w:r>
      <w:r w:rsidR="00AB264C">
        <w:rPr>
          <w:rFonts w:ascii="Book Antiqua" w:hAnsi="Book Antiqua"/>
          <w:i/>
          <w:iCs/>
          <w:sz w:val="21"/>
          <w:szCs w:val="21"/>
        </w:rPr>
        <w:t xml:space="preserve">, </w:t>
      </w:r>
      <w:r w:rsidR="00AB264C">
        <w:rPr>
          <w:rFonts w:ascii="Book Antiqua" w:hAnsi="Book Antiqua"/>
          <w:sz w:val="21"/>
          <w:szCs w:val="21"/>
        </w:rPr>
        <w:t xml:space="preserve">conclude Bernabei. </w:t>
      </w:r>
    </w:p>
    <w:p w14:paraId="18BE5BDD" w14:textId="446EFA95" w:rsidR="00B96BCD" w:rsidRDefault="00B96BCD" w:rsidP="00194868">
      <w:pPr>
        <w:spacing w:after="120" w:line="276" w:lineRule="auto"/>
        <w:jc w:val="both"/>
        <w:rPr>
          <w:rFonts w:ascii="Book Antiqua" w:hAnsi="Book Antiqua"/>
          <w:b/>
          <w:bCs/>
          <w:i/>
          <w:iCs/>
          <w:sz w:val="21"/>
          <w:szCs w:val="21"/>
        </w:rPr>
      </w:pPr>
      <w:r>
        <w:rPr>
          <w:rFonts w:ascii="Book Antiqua" w:hAnsi="Book Antiqua"/>
          <w:b/>
          <w:bCs/>
          <w:i/>
          <w:iCs/>
          <w:sz w:val="21"/>
          <w:szCs w:val="21"/>
        </w:rPr>
        <w:lastRenderedPageBreak/>
        <w:t>***</w:t>
      </w:r>
    </w:p>
    <w:p w14:paraId="61BA237A" w14:textId="77777777" w:rsidR="00B96BCD" w:rsidRDefault="00B96BCD" w:rsidP="00194868">
      <w:pPr>
        <w:spacing w:after="120" w:line="276" w:lineRule="auto"/>
        <w:jc w:val="both"/>
        <w:rPr>
          <w:rFonts w:ascii="Book Antiqua" w:hAnsi="Book Antiqua"/>
          <w:b/>
          <w:bCs/>
          <w:i/>
          <w:iCs/>
          <w:sz w:val="21"/>
          <w:szCs w:val="21"/>
        </w:rPr>
      </w:pPr>
    </w:p>
    <w:p w14:paraId="10B5A008" w14:textId="52B53423" w:rsidR="00194868" w:rsidRPr="00194868" w:rsidRDefault="00194868" w:rsidP="00194868">
      <w:pPr>
        <w:spacing w:after="120" w:line="276" w:lineRule="auto"/>
        <w:jc w:val="both"/>
        <w:rPr>
          <w:rFonts w:ascii="Book Antiqua" w:hAnsi="Book Antiqua"/>
          <w:b/>
          <w:bCs/>
          <w:i/>
          <w:iCs/>
          <w:sz w:val="21"/>
          <w:szCs w:val="21"/>
        </w:rPr>
      </w:pPr>
      <w:r w:rsidRPr="00194868">
        <w:rPr>
          <w:rFonts w:ascii="Book Antiqua" w:hAnsi="Book Antiqua"/>
          <w:b/>
          <w:bCs/>
          <w:i/>
          <w:iCs/>
          <w:sz w:val="21"/>
          <w:szCs w:val="21"/>
        </w:rPr>
        <w:t>Per ulteriori informazioni:</w:t>
      </w:r>
    </w:p>
    <w:p w14:paraId="0121ABF2" w14:textId="11A22093" w:rsidR="00194868" w:rsidRPr="00194868" w:rsidRDefault="00194868" w:rsidP="00194868">
      <w:pPr>
        <w:spacing w:after="120" w:line="276" w:lineRule="auto"/>
        <w:jc w:val="both"/>
        <w:rPr>
          <w:rFonts w:ascii="Book Antiqua" w:hAnsi="Book Antiqua"/>
          <w:b/>
          <w:bCs/>
          <w:i/>
          <w:iCs/>
          <w:sz w:val="21"/>
          <w:szCs w:val="21"/>
        </w:rPr>
      </w:pPr>
      <w:r w:rsidRPr="00194868">
        <w:rPr>
          <w:rFonts w:ascii="Book Antiqua" w:hAnsi="Book Antiqua"/>
          <w:b/>
          <w:bCs/>
          <w:i/>
          <w:iCs/>
          <w:sz w:val="21"/>
          <w:szCs w:val="21"/>
        </w:rPr>
        <w:t>Ufficio stampa Value Relations</w:t>
      </w:r>
    </w:p>
    <w:p w14:paraId="1603A3E5" w14:textId="77777777" w:rsidR="00194868" w:rsidRPr="00194868" w:rsidRDefault="00194868" w:rsidP="00B96BCD">
      <w:pPr>
        <w:spacing w:line="276" w:lineRule="auto"/>
        <w:jc w:val="both"/>
        <w:rPr>
          <w:rFonts w:ascii="Book Antiqua" w:hAnsi="Book Antiqua"/>
          <w:i/>
          <w:iCs/>
          <w:sz w:val="21"/>
          <w:szCs w:val="21"/>
        </w:rPr>
      </w:pPr>
      <w:r w:rsidRPr="00194868">
        <w:rPr>
          <w:rFonts w:ascii="Book Antiqua" w:hAnsi="Book Antiqua"/>
          <w:i/>
          <w:iCs/>
          <w:sz w:val="21"/>
          <w:szCs w:val="21"/>
        </w:rPr>
        <w:t>Angela Del Giudice | 392.6858392 |a.delgiudice@vrelations.it</w:t>
      </w:r>
      <w:r w:rsidRPr="00194868">
        <w:rPr>
          <w:rFonts w:ascii="Book Antiqua" w:hAnsi="Book Antiqua"/>
          <w:i/>
          <w:iCs/>
          <w:sz w:val="21"/>
          <w:szCs w:val="21"/>
        </w:rPr>
        <w:tab/>
      </w:r>
      <w:r w:rsidRPr="00194868">
        <w:rPr>
          <w:rFonts w:ascii="Book Antiqua" w:hAnsi="Book Antiqua"/>
          <w:i/>
          <w:iCs/>
          <w:sz w:val="21"/>
          <w:szCs w:val="21"/>
        </w:rPr>
        <w:tab/>
      </w:r>
      <w:r w:rsidRPr="00194868">
        <w:rPr>
          <w:rFonts w:ascii="Book Antiqua" w:hAnsi="Book Antiqua"/>
          <w:i/>
          <w:iCs/>
          <w:sz w:val="21"/>
          <w:szCs w:val="21"/>
        </w:rPr>
        <w:tab/>
      </w:r>
    </w:p>
    <w:p w14:paraId="66A57CEE" w14:textId="24B35033" w:rsidR="00194868" w:rsidRPr="003B3C20" w:rsidRDefault="00194868" w:rsidP="00B96BCD">
      <w:pPr>
        <w:spacing w:line="276" w:lineRule="auto"/>
        <w:jc w:val="both"/>
        <w:rPr>
          <w:rFonts w:ascii="Book Antiqua" w:hAnsi="Book Antiqua"/>
          <w:i/>
          <w:iCs/>
          <w:sz w:val="21"/>
          <w:szCs w:val="21"/>
        </w:rPr>
      </w:pPr>
      <w:r w:rsidRPr="00194868">
        <w:rPr>
          <w:rFonts w:ascii="Book Antiqua" w:hAnsi="Book Antiqua"/>
          <w:i/>
          <w:iCs/>
          <w:sz w:val="21"/>
          <w:szCs w:val="21"/>
        </w:rPr>
        <w:t>Chiara Farroni | 331.4997375 | c.farroni@vrelations.it</w:t>
      </w:r>
    </w:p>
    <w:sectPr w:rsidR="00194868" w:rsidRPr="003B3C20" w:rsidSect="007C465C">
      <w:headerReference w:type="default" r:id="rId6"/>
      <w:pgSz w:w="11906" w:h="16838"/>
      <w:pgMar w:top="1418" w:right="907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848032" w14:textId="77777777" w:rsidR="00092F82" w:rsidRDefault="00092F82" w:rsidP="003B3C20">
      <w:r>
        <w:separator/>
      </w:r>
    </w:p>
  </w:endnote>
  <w:endnote w:type="continuationSeparator" w:id="0">
    <w:p w14:paraId="47A146BA" w14:textId="77777777" w:rsidR="00092F82" w:rsidRDefault="00092F82" w:rsidP="003B3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F6DE3" w14:textId="77777777" w:rsidR="00092F82" w:rsidRDefault="00092F82" w:rsidP="003B3C20">
      <w:r>
        <w:separator/>
      </w:r>
    </w:p>
  </w:footnote>
  <w:footnote w:type="continuationSeparator" w:id="0">
    <w:p w14:paraId="39851424" w14:textId="77777777" w:rsidR="00092F82" w:rsidRDefault="00092F82" w:rsidP="003B3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DBF46" w14:textId="11DA45A1" w:rsidR="003B3C20" w:rsidRDefault="003B3C20" w:rsidP="003B3C20">
    <w:pPr>
      <w:pStyle w:val="Intestazione"/>
      <w:jc w:val="center"/>
    </w:pPr>
    <w:r w:rsidRPr="004A413E">
      <w:rPr>
        <w:noProof/>
        <w:color w:val="000000" w:themeColor="text1"/>
        <w:lang w:eastAsia="it-IT"/>
      </w:rPr>
      <w:drawing>
        <wp:inline distT="0" distB="0" distL="0" distR="0" wp14:anchorId="7DADE376" wp14:editId="45C29A30">
          <wp:extent cx="4077024" cy="697230"/>
          <wp:effectExtent l="0" t="0" r="0" b="1270"/>
          <wp:docPr id="1611656091" name="Immagine 1611656091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, Carattere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1617" cy="711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5C6D08" w14:textId="77777777" w:rsidR="003B3C20" w:rsidRDefault="003B3C20" w:rsidP="003B3C20">
    <w:pPr>
      <w:pStyle w:val="Intestazione"/>
      <w:jc w:val="center"/>
    </w:pPr>
  </w:p>
  <w:p w14:paraId="79D6A25F" w14:textId="77777777" w:rsidR="003B3C20" w:rsidRDefault="003B3C20" w:rsidP="003B3C20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2A0"/>
    <w:rsid w:val="00007740"/>
    <w:rsid w:val="000762B6"/>
    <w:rsid w:val="00092F82"/>
    <w:rsid w:val="000A6585"/>
    <w:rsid w:val="00194868"/>
    <w:rsid w:val="001C4474"/>
    <w:rsid w:val="00282F69"/>
    <w:rsid w:val="00297B5F"/>
    <w:rsid w:val="002B57CD"/>
    <w:rsid w:val="002C61A8"/>
    <w:rsid w:val="002E24F3"/>
    <w:rsid w:val="002E4F89"/>
    <w:rsid w:val="002F2FE5"/>
    <w:rsid w:val="00344F54"/>
    <w:rsid w:val="003522E6"/>
    <w:rsid w:val="003B3C20"/>
    <w:rsid w:val="003D4091"/>
    <w:rsid w:val="00527C59"/>
    <w:rsid w:val="00532000"/>
    <w:rsid w:val="005E6EF8"/>
    <w:rsid w:val="0061019D"/>
    <w:rsid w:val="00616CD6"/>
    <w:rsid w:val="006822A0"/>
    <w:rsid w:val="006E26F6"/>
    <w:rsid w:val="006F2F18"/>
    <w:rsid w:val="006F3E18"/>
    <w:rsid w:val="00722537"/>
    <w:rsid w:val="007C465C"/>
    <w:rsid w:val="007F73D4"/>
    <w:rsid w:val="00804B1B"/>
    <w:rsid w:val="00915A92"/>
    <w:rsid w:val="009615C4"/>
    <w:rsid w:val="00976244"/>
    <w:rsid w:val="009A77C2"/>
    <w:rsid w:val="00A02CAC"/>
    <w:rsid w:val="00A0665B"/>
    <w:rsid w:val="00A2150E"/>
    <w:rsid w:val="00AB264C"/>
    <w:rsid w:val="00AD3D65"/>
    <w:rsid w:val="00AE624A"/>
    <w:rsid w:val="00B96BCD"/>
    <w:rsid w:val="00BA5359"/>
    <w:rsid w:val="00BB5E08"/>
    <w:rsid w:val="00C556EA"/>
    <w:rsid w:val="00C60D48"/>
    <w:rsid w:val="00D249D8"/>
    <w:rsid w:val="00D31CEF"/>
    <w:rsid w:val="00D422F9"/>
    <w:rsid w:val="00D447A6"/>
    <w:rsid w:val="00DE3169"/>
    <w:rsid w:val="00E60E7B"/>
    <w:rsid w:val="00E9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1C0480"/>
  <w15:chartTrackingRefBased/>
  <w15:docId w15:val="{95D52931-5532-E046-ACCE-1F076481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82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82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822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82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822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822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822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822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822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822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822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822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822A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822A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822A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822A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822A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822A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822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82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822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82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822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822A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822A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822A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822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822A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822A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B3C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3C20"/>
  </w:style>
  <w:style w:type="paragraph" w:styleId="Pidipagina">
    <w:name w:val="footer"/>
    <w:basedOn w:val="Normale"/>
    <w:link w:val="PidipaginaCarattere"/>
    <w:uiPriority w:val="99"/>
    <w:unhideWhenUsed/>
    <w:rsid w:val="003B3C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3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Farroni</dc:creator>
  <cp:keywords/>
  <dc:description/>
  <cp:lastModifiedBy>Chiara Farroni</cp:lastModifiedBy>
  <cp:revision>3</cp:revision>
  <dcterms:created xsi:type="dcterms:W3CDTF">2024-11-22T15:58:00Z</dcterms:created>
  <dcterms:modified xsi:type="dcterms:W3CDTF">2024-11-22T15:58:00Z</dcterms:modified>
</cp:coreProperties>
</file>